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D3A" w:rsidRDefault="00BD4F2C" w:rsidP="009B2213">
      <w:pPr>
        <w:pStyle w:val="Heading1"/>
      </w:pPr>
      <w:bookmarkStart w:id="0" w:name="_GoBack"/>
      <w:bookmarkEnd w:id="0"/>
      <w:r>
        <w:rPr>
          <w:noProof/>
        </w:rPr>
        <w:drawing>
          <wp:inline distT="0" distB="0" distL="0" distR="0">
            <wp:extent cx="6126480" cy="97980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 Ti Logo-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6480" cy="979805"/>
                    </a:xfrm>
                    <a:prstGeom prst="rect">
                      <a:avLst/>
                    </a:prstGeom>
                  </pic:spPr>
                </pic:pic>
              </a:graphicData>
            </a:graphic>
          </wp:inline>
        </w:drawing>
      </w:r>
    </w:p>
    <w:p w:rsidR="00BD4F2C" w:rsidRDefault="00BD4F2C" w:rsidP="001F4D3A">
      <w:pPr>
        <w:pStyle w:val="Heading1"/>
        <w:rPr>
          <w:i w:val="0"/>
          <w:sz w:val="40"/>
          <w:szCs w:val="40"/>
        </w:rPr>
      </w:pPr>
    </w:p>
    <w:p w:rsidR="001F4D3A" w:rsidRPr="006D7D9C" w:rsidRDefault="001F4D3A" w:rsidP="001F4D3A">
      <w:pPr>
        <w:pStyle w:val="Heading1"/>
        <w:rPr>
          <w:i w:val="0"/>
          <w:sz w:val="40"/>
          <w:szCs w:val="40"/>
        </w:rPr>
      </w:pPr>
      <w:r w:rsidRPr="006D7D9C">
        <w:rPr>
          <w:i w:val="0"/>
          <w:sz w:val="40"/>
          <w:szCs w:val="40"/>
        </w:rPr>
        <w:t>Garden</w:t>
      </w:r>
      <w:r>
        <w:rPr>
          <w:i w:val="0"/>
          <w:sz w:val="40"/>
          <w:szCs w:val="40"/>
        </w:rPr>
        <w:t>er</w:t>
      </w:r>
      <w:r w:rsidRPr="006D7D9C">
        <w:rPr>
          <w:i w:val="0"/>
          <w:sz w:val="40"/>
          <w:szCs w:val="40"/>
        </w:rPr>
        <w:t xml:space="preserve"> </w:t>
      </w:r>
    </w:p>
    <w:p w:rsidR="001F4D3A" w:rsidRPr="00607E91" w:rsidRDefault="001F4D3A" w:rsidP="001F4D3A">
      <w:pPr>
        <w:widowControl w:val="0"/>
        <w:autoSpaceDE w:val="0"/>
        <w:autoSpaceDN w:val="0"/>
        <w:rPr>
          <w:sz w:val="24"/>
          <w:szCs w:val="24"/>
        </w:rPr>
      </w:pPr>
    </w:p>
    <w:p w:rsidR="00D04E41" w:rsidRPr="00EE08DF" w:rsidRDefault="00D04E41" w:rsidP="00D04E41">
      <w:pPr>
        <w:pStyle w:val="Heading3"/>
      </w:pPr>
      <w:r w:rsidRPr="00EE08DF">
        <w:t>PRIMARY PURPOSE OF ORGANIZATION</w:t>
      </w:r>
    </w:p>
    <w:p w:rsidR="00D04E41" w:rsidRDefault="00D04E41" w:rsidP="00D04E41">
      <w:pPr>
        <w:rPr>
          <w:sz w:val="24"/>
          <w:szCs w:val="24"/>
        </w:rPr>
      </w:pPr>
      <w:r w:rsidRPr="00EE08DF">
        <w:rPr>
          <w:sz w:val="24"/>
        </w:rPr>
        <w:t>Fort Ticonderoga is one of North America’s most significant and oldest historic sites. Fort Ticonderoga preserves, educates, and provokes active discussion about the past and its importance to present and future generations. We foster an on-going dialogue surrounding citizens, soldiers, and nations throu</w:t>
      </w:r>
      <w:r>
        <w:rPr>
          <w:sz w:val="24"/>
        </w:rPr>
        <w:t>gh America’s military heritage.</w:t>
      </w:r>
      <w:r w:rsidRPr="00EE08DF">
        <w:rPr>
          <w:sz w:val="24"/>
          <w:szCs w:val="24"/>
        </w:rPr>
        <w:tab/>
      </w:r>
    </w:p>
    <w:p w:rsidR="00D04E41" w:rsidRPr="00EE08DF" w:rsidRDefault="00D04E41" w:rsidP="00D04E41">
      <w:pPr>
        <w:rPr>
          <w:sz w:val="24"/>
        </w:rPr>
      </w:pPr>
    </w:p>
    <w:p w:rsidR="00D04E41" w:rsidRDefault="00D04E41" w:rsidP="00D04E41">
      <w:pPr>
        <w:rPr>
          <w:sz w:val="24"/>
          <w:szCs w:val="24"/>
        </w:rPr>
      </w:pPr>
      <w:r w:rsidRPr="00EE08DF">
        <w:rPr>
          <w:sz w:val="24"/>
          <w:szCs w:val="24"/>
        </w:rPr>
        <w:t>Fort Ticonderoga is comprised of 2,000 acres and includes the reconstructed Fort, the Carillon Battlefield, the Pavilion and the King’s Garden, Mount Defiance, Mount Independence, Native American historic sites and numerous other historic features that span the property’s history</w:t>
      </w:r>
      <w:r w:rsidRPr="00D04E41">
        <w:rPr>
          <w:sz w:val="22"/>
          <w:szCs w:val="22"/>
        </w:rPr>
        <w:t>.</w:t>
      </w:r>
      <w:r w:rsidRPr="00D04E41">
        <w:rPr>
          <w:sz w:val="22"/>
          <w:szCs w:val="22"/>
          <w:shd w:val="clear" w:color="auto" w:fill="FFFFFF"/>
        </w:rPr>
        <w:t xml:space="preserve"> The Fort Ticonderoga Museum holds one of the largest and most significant collections of 18</w:t>
      </w:r>
      <w:r w:rsidRPr="00D04E41">
        <w:rPr>
          <w:sz w:val="22"/>
          <w:szCs w:val="22"/>
          <w:shd w:val="clear" w:color="auto" w:fill="FFFFFF"/>
          <w:vertAlign w:val="superscript"/>
        </w:rPr>
        <w:t>th</w:t>
      </w:r>
      <w:r w:rsidRPr="00D04E41">
        <w:rPr>
          <w:sz w:val="22"/>
          <w:szCs w:val="22"/>
          <w:shd w:val="clear" w:color="auto" w:fill="FFFFFF"/>
        </w:rPr>
        <w:t xml:space="preserve">-century military material </w:t>
      </w:r>
      <w:r w:rsidRPr="00D04E41">
        <w:rPr>
          <w:sz w:val="24"/>
          <w:szCs w:val="24"/>
          <w:shd w:val="clear" w:color="auto" w:fill="FFFFFF"/>
        </w:rPr>
        <w:t>culture in North America</w:t>
      </w:r>
      <w:r w:rsidRPr="00EE08DF">
        <w:rPr>
          <w:shd w:val="clear" w:color="auto" w:fill="FFFFFF"/>
        </w:rPr>
        <w:t>.</w:t>
      </w:r>
      <w:r w:rsidRPr="00EE08DF">
        <w:rPr>
          <w:sz w:val="24"/>
          <w:szCs w:val="24"/>
        </w:rPr>
        <w:t xml:space="preserve"> Current staffing includes 27 full-time employees and approximately 80 temporary employees. Fort Ticonderoga annually se</w:t>
      </w:r>
      <w:r>
        <w:rPr>
          <w:sz w:val="24"/>
          <w:szCs w:val="24"/>
        </w:rPr>
        <w:t>rves more than 75,000 visitors.</w:t>
      </w:r>
    </w:p>
    <w:p w:rsidR="00D04E41" w:rsidRPr="00EE08DF" w:rsidRDefault="00D04E41" w:rsidP="00D04E41">
      <w:pPr>
        <w:rPr>
          <w:sz w:val="24"/>
          <w:szCs w:val="24"/>
        </w:rPr>
      </w:pPr>
    </w:p>
    <w:p w:rsidR="00D04E41" w:rsidRDefault="00D04E41" w:rsidP="00D04E41">
      <w:pPr>
        <w:rPr>
          <w:sz w:val="24"/>
          <w:szCs w:val="24"/>
        </w:rPr>
      </w:pPr>
      <w:r w:rsidRPr="00EE08DF">
        <w:rPr>
          <w:sz w:val="24"/>
          <w:szCs w:val="24"/>
        </w:rPr>
        <w:t>Fort Ticonderoga is a non-profit educational institution and museum open to the public since 1909.</w:t>
      </w:r>
    </w:p>
    <w:p w:rsidR="00D04E41" w:rsidRPr="00807764" w:rsidRDefault="00D04E41" w:rsidP="00D04E41">
      <w:pPr>
        <w:rPr>
          <w:sz w:val="24"/>
          <w:szCs w:val="24"/>
        </w:rPr>
      </w:pPr>
    </w:p>
    <w:p w:rsidR="001F4D3A" w:rsidRPr="00D04E41" w:rsidRDefault="00D04E41" w:rsidP="00D04E41">
      <w:pPr>
        <w:pStyle w:val="Heading3"/>
        <w:rPr>
          <w:color w:val="000000"/>
        </w:rPr>
      </w:pPr>
      <w:r w:rsidRPr="001569D2">
        <w:rPr>
          <w:color w:val="000000"/>
        </w:rPr>
        <w:t>PRIMARY PURPOSE OF POSITION</w:t>
      </w:r>
    </w:p>
    <w:p w:rsidR="00063CD3" w:rsidRDefault="001F4D3A" w:rsidP="001F4D3A">
      <w:pPr>
        <w:rPr>
          <w:sz w:val="24"/>
          <w:szCs w:val="24"/>
        </w:rPr>
      </w:pPr>
      <w:r w:rsidRPr="001F4D3A">
        <w:rPr>
          <w:sz w:val="24"/>
          <w:szCs w:val="24"/>
        </w:rPr>
        <w:t>In support of Fort Ticonderoga’s commitment to preserve and educate,</w:t>
      </w:r>
      <w:r>
        <w:rPr>
          <w:sz w:val="22"/>
          <w:szCs w:val="22"/>
        </w:rPr>
        <w:t xml:space="preserve"> </w:t>
      </w:r>
      <w:r w:rsidR="009714A6">
        <w:rPr>
          <w:sz w:val="24"/>
          <w:szCs w:val="24"/>
        </w:rPr>
        <w:t xml:space="preserve">Gardeners cultivate and maintain the many gardens and decorative plantings developed annually for the enjoyment of visitors by the Horticulture division at Fort Ticonderoga. From starting seedlings in our 1909 greenhouse to preparing flower beds for the winter, Gardeners practice horticulture techniques across the entire growing season. </w:t>
      </w:r>
      <w:r>
        <w:rPr>
          <w:sz w:val="24"/>
          <w:szCs w:val="24"/>
        </w:rPr>
        <w:t>This full-time seasonal position extends b</w:t>
      </w:r>
      <w:r w:rsidR="009714A6">
        <w:rPr>
          <w:sz w:val="24"/>
          <w:szCs w:val="24"/>
        </w:rPr>
        <w:t xml:space="preserve">eyond planting, watering, weeding, and deadheading, Gardeners use power equipment for edging, mowing, weed whacking, and pruning. Gardeners greet visitors to the King’s Garden, </w:t>
      </w:r>
      <w:r w:rsidR="00CC1AE4">
        <w:rPr>
          <w:sz w:val="24"/>
          <w:szCs w:val="24"/>
        </w:rPr>
        <w:t>helping orient visitors and answer their question.</w:t>
      </w:r>
      <w:r w:rsidR="009714A6">
        <w:rPr>
          <w:sz w:val="24"/>
          <w:szCs w:val="24"/>
        </w:rPr>
        <w:t xml:space="preserve"> </w:t>
      </w:r>
      <w:r w:rsidR="00CC1AE4">
        <w:rPr>
          <w:sz w:val="24"/>
          <w:szCs w:val="24"/>
        </w:rPr>
        <w:t xml:space="preserve">The skilled work and friendly demeanor of </w:t>
      </w:r>
      <w:r w:rsidR="009714A6">
        <w:rPr>
          <w:sz w:val="24"/>
          <w:szCs w:val="24"/>
        </w:rPr>
        <w:t>Gardeners</w:t>
      </w:r>
      <w:r w:rsidR="00CC1AE4">
        <w:rPr>
          <w:sz w:val="24"/>
          <w:szCs w:val="24"/>
        </w:rPr>
        <w:t xml:space="preserve"> ensure that the King’s Garden and other planting welcome visitors to Fort Ticonderoga year after year. </w:t>
      </w:r>
    </w:p>
    <w:p w:rsidR="00CC1AE4" w:rsidRPr="009714A6" w:rsidRDefault="00CC1AE4" w:rsidP="00063CD3">
      <w:pPr>
        <w:rPr>
          <w:sz w:val="24"/>
          <w:szCs w:val="24"/>
        </w:rPr>
      </w:pPr>
    </w:p>
    <w:p w:rsidR="00063CD3" w:rsidRDefault="00CC1AE4" w:rsidP="00165BF7">
      <w:pPr>
        <w:pStyle w:val="Heading3"/>
      </w:pPr>
      <w:r>
        <w:t xml:space="preserve">MECHANICAL </w:t>
      </w:r>
      <w:r w:rsidR="00063CD3">
        <w:t>SKILLS</w:t>
      </w:r>
    </w:p>
    <w:p w:rsidR="00063CD3" w:rsidRDefault="00CC1AE4" w:rsidP="00063CD3">
      <w:pPr>
        <w:pStyle w:val="Subtitle"/>
        <w:numPr>
          <w:ilvl w:val="0"/>
          <w:numId w:val="1"/>
        </w:numPr>
        <w:jc w:val="left"/>
        <w:rPr>
          <w:b w:val="0"/>
          <w:kern w:val="28"/>
          <w:szCs w:val="24"/>
        </w:rPr>
      </w:pPr>
      <w:r>
        <w:rPr>
          <w:b w:val="0"/>
          <w:kern w:val="28"/>
          <w:szCs w:val="24"/>
        </w:rPr>
        <w:t>Understand and practice all common techniques for cultivating and maintaining plants</w:t>
      </w:r>
    </w:p>
    <w:p w:rsidR="00CC1AE4" w:rsidRPr="00A656D5" w:rsidRDefault="00CC1AE4" w:rsidP="00063CD3">
      <w:pPr>
        <w:pStyle w:val="Subtitle"/>
        <w:numPr>
          <w:ilvl w:val="0"/>
          <w:numId w:val="1"/>
        </w:numPr>
        <w:jc w:val="left"/>
        <w:rPr>
          <w:b w:val="0"/>
          <w:kern w:val="28"/>
          <w:szCs w:val="24"/>
        </w:rPr>
      </w:pPr>
      <w:r>
        <w:rPr>
          <w:b w:val="0"/>
          <w:kern w:val="28"/>
          <w:szCs w:val="24"/>
        </w:rPr>
        <w:t xml:space="preserve">Safely operate power equipment: </w:t>
      </w:r>
      <w:r w:rsidR="00904550">
        <w:rPr>
          <w:b w:val="0"/>
          <w:kern w:val="28"/>
          <w:szCs w:val="24"/>
        </w:rPr>
        <w:t>rototillers</w:t>
      </w:r>
      <w:r>
        <w:rPr>
          <w:b w:val="0"/>
          <w:kern w:val="28"/>
          <w:szCs w:val="24"/>
        </w:rPr>
        <w:t>, mowers, &amp; etc.</w:t>
      </w:r>
    </w:p>
    <w:p w:rsidR="00063CD3" w:rsidRPr="00424E02" w:rsidRDefault="00CC1AE4" w:rsidP="00063CD3">
      <w:pPr>
        <w:pStyle w:val="ListParagraph"/>
        <w:widowControl w:val="0"/>
        <w:numPr>
          <w:ilvl w:val="0"/>
          <w:numId w:val="1"/>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Understand and practice basic tree and shrub pruning.</w:t>
      </w:r>
    </w:p>
    <w:p w:rsidR="00063CD3" w:rsidRPr="00A656D5" w:rsidRDefault="00904550" w:rsidP="00063CD3">
      <w:pPr>
        <w:pStyle w:val="Subtitle"/>
        <w:numPr>
          <w:ilvl w:val="0"/>
          <w:numId w:val="1"/>
        </w:numPr>
        <w:jc w:val="left"/>
        <w:rPr>
          <w:b w:val="0"/>
          <w:kern w:val="28"/>
          <w:szCs w:val="24"/>
        </w:rPr>
      </w:pPr>
      <w:r>
        <w:rPr>
          <w:b w:val="0"/>
          <w:kern w:val="28"/>
          <w:szCs w:val="24"/>
        </w:rPr>
        <w:t>Help identify and control pests as part of Integrated Pest Management.</w:t>
      </w:r>
    </w:p>
    <w:p w:rsidR="00063CD3" w:rsidRPr="00A656D5" w:rsidRDefault="00063CD3" w:rsidP="00063CD3">
      <w:pPr>
        <w:pStyle w:val="Subtitle"/>
        <w:jc w:val="left"/>
        <w:rPr>
          <w:b w:val="0"/>
        </w:rPr>
      </w:pPr>
    </w:p>
    <w:p w:rsidR="00063CD3" w:rsidRPr="00A656D5" w:rsidRDefault="00063CD3" w:rsidP="00165BF7">
      <w:pPr>
        <w:pStyle w:val="Subtitle"/>
        <w:jc w:val="left"/>
        <w:rPr>
          <w:u w:val="single"/>
        </w:rPr>
      </w:pPr>
      <w:r>
        <w:rPr>
          <w:u w:val="single"/>
        </w:rPr>
        <w:t>COMMUNICATION SKILLS</w:t>
      </w:r>
    </w:p>
    <w:p w:rsidR="00063CD3" w:rsidRPr="00424E02" w:rsidRDefault="00063CD3" w:rsidP="00063CD3">
      <w:pPr>
        <w:pStyle w:val="ListParagraph"/>
        <w:widowControl w:val="0"/>
        <w:numPr>
          <w:ilvl w:val="0"/>
          <w:numId w:val="1"/>
        </w:numPr>
        <w:overflowPunct w:val="0"/>
        <w:autoSpaceDE w:val="0"/>
        <w:autoSpaceDN w:val="0"/>
        <w:adjustRightInd w:val="0"/>
        <w:spacing w:after="0" w:line="240" w:lineRule="auto"/>
        <w:rPr>
          <w:rFonts w:ascii="Times New Roman" w:hAnsi="Times New Roman"/>
          <w:kern w:val="28"/>
          <w:sz w:val="24"/>
          <w:szCs w:val="24"/>
        </w:rPr>
      </w:pPr>
      <w:r w:rsidRPr="00424E02">
        <w:rPr>
          <w:rFonts w:ascii="Times New Roman" w:hAnsi="Times New Roman"/>
          <w:kern w:val="28"/>
          <w:sz w:val="24"/>
          <w:szCs w:val="24"/>
        </w:rPr>
        <w:t>Able to talk to an audience of diverse age and backgrounds</w:t>
      </w:r>
    </w:p>
    <w:p w:rsidR="00063CD3" w:rsidRPr="00424E02" w:rsidRDefault="00063CD3" w:rsidP="00063CD3">
      <w:pPr>
        <w:pStyle w:val="ListParagraph"/>
        <w:widowControl w:val="0"/>
        <w:numPr>
          <w:ilvl w:val="0"/>
          <w:numId w:val="1"/>
        </w:numPr>
        <w:overflowPunct w:val="0"/>
        <w:autoSpaceDE w:val="0"/>
        <w:autoSpaceDN w:val="0"/>
        <w:adjustRightInd w:val="0"/>
        <w:spacing w:after="0" w:line="240" w:lineRule="auto"/>
        <w:rPr>
          <w:rFonts w:ascii="Times New Roman" w:hAnsi="Times New Roman"/>
          <w:kern w:val="28"/>
          <w:sz w:val="24"/>
          <w:szCs w:val="24"/>
        </w:rPr>
      </w:pPr>
      <w:r w:rsidRPr="00424E02">
        <w:rPr>
          <w:rFonts w:ascii="Times New Roman" w:hAnsi="Times New Roman"/>
          <w:kern w:val="28"/>
          <w:sz w:val="24"/>
          <w:szCs w:val="24"/>
        </w:rPr>
        <w:t>Communicate effectively in verbal and written form</w:t>
      </w:r>
    </w:p>
    <w:p w:rsidR="00063CD3" w:rsidRPr="00424E02" w:rsidRDefault="00063CD3" w:rsidP="00063CD3">
      <w:pPr>
        <w:pStyle w:val="ListParagraph"/>
        <w:widowControl w:val="0"/>
        <w:numPr>
          <w:ilvl w:val="0"/>
          <w:numId w:val="1"/>
        </w:numPr>
        <w:overflowPunct w:val="0"/>
        <w:autoSpaceDE w:val="0"/>
        <w:autoSpaceDN w:val="0"/>
        <w:adjustRightInd w:val="0"/>
        <w:spacing w:after="0" w:line="240" w:lineRule="auto"/>
        <w:rPr>
          <w:rFonts w:ascii="Times New Roman" w:hAnsi="Times New Roman"/>
          <w:kern w:val="28"/>
          <w:sz w:val="24"/>
          <w:szCs w:val="24"/>
        </w:rPr>
      </w:pPr>
      <w:r w:rsidRPr="00424E02">
        <w:rPr>
          <w:rFonts w:ascii="Times New Roman" w:hAnsi="Times New Roman"/>
          <w:kern w:val="28"/>
          <w:sz w:val="24"/>
          <w:szCs w:val="24"/>
        </w:rPr>
        <w:t xml:space="preserve">Presents a professional image with regards to </w:t>
      </w:r>
      <w:smartTag w:uri="urn:schemas-microsoft-com:office:smarttags" w:element="place">
        <w:smartTag w:uri="urn:schemas-microsoft-com:office:smarttags" w:element="PlaceType">
          <w:r w:rsidRPr="00424E02">
            <w:rPr>
              <w:rFonts w:ascii="Times New Roman" w:hAnsi="Times New Roman"/>
              <w:kern w:val="28"/>
              <w:sz w:val="24"/>
              <w:szCs w:val="24"/>
            </w:rPr>
            <w:t>Fort</w:t>
          </w:r>
        </w:smartTag>
        <w:r w:rsidRPr="00424E02">
          <w:rPr>
            <w:rFonts w:ascii="Times New Roman" w:hAnsi="Times New Roman"/>
            <w:kern w:val="28"/>
            <w:sz w:val="24"/>
            <w:szCs w:val="24"/>
          </w:rPr>
          <w:t xml:space="preserve"> </w:t>
        </w:r>
        <w:smartTag w:uri="urn:schemas-microsoft-com:office:smarttags" w:element="PlaceName">
          <w:r w:rsidRPr="00424E02">
            <w:rPr>
              <w:rFonts w:ascii="Times New Roman" w:hAnsi="Times New Roman"/>
              <w:kern w:val="28"/>
              <w:sz w:val="24"/>
              <w:szCs w:val="24"/>
            </w:rPr>
            <w:t>Ticonderoga</w:t>
          </w:r>
        </w:smartTag>
      </w:smartTag>
      <w:r w:rsidRPr="00424E02">
        <w:rPr>
          <w:rFonts w:ascii="Times New Roman" w:hAnsi="Times New Roman"/>
          <w:kern w:val="28"/>
          <w:sz w:val="24"/>
          <w:szCs w:val="24"/>
        </w:rPr>
        <w:t xml:space="preserve"> in all media</w:t>
      </w:r>
    </w:p>
    <w:p w:rsidR="00063CD3" w:rsidRPr="00424E02" w:rsidRDefault="00063CD3" w:rsidP="00063CD3">
      <w:pPr>
        <w:pStyle w:val="ListParagraph"/>
        <w:widowControl w:val="0"/>
        <w:numPr>
          <w:ilvl w:val="0"/>
          <w:numId w:val="1"/>
        </w:numPr>
        <w:overflowPunct w:val="0"/>
        <w:autoSpaceDE w:val="0"/>
        <w:autoSpaceDN w:val="0"/>
        <w:adjustRightInd w:val="0"/>
        <w:spacing w:after="0" w:line="240" w:lineRule="auto"/>
        <w:rPr>
          <w:rFonts w:ascii="Times New Roman" w:hAnsi="Times New Roman"/>
          <w:kern w:val="28"/>
          <w:sz w:val="24"/>
          <w:szCs w:val="24"/>
        </w:rPr>
      </w:pPr>
      <w:r w:rsidRPr="00424E02">
        <w:rPr>
          <w:rFonts w:ascii="Times New Roman" w:hAnsi="Times New Roman"/>
          <w:kern w:val="28"/>
          <w:sz w:val="24"/>
          <w:szCs w:val="24"/>
        </w:rPr>
        <w:t>Work with a</w:t>
      </w:r>
      <w:r w:rsidR="00904550">
        <w:rPr>
          <w:rFonts w:ascii="Times New Roman" w:hAnsi="Times New Roman"/>
          <w:kern w:val="28"/>
          <w:sz w:val="24"/>
          <w:szCs w:val="24"/>
        </w:rPr>
        <w:t>ll</w:t>
      </w:r>
      <w:r w:rsidRPr="00424E02">
        <w:rPr>
          <w:rFonts w:ascii="Times New Roman" w:hAnsi="Times New Roman"/>
          <w:kern w:val="28"/>
          <w:sz w:val="24"/>
          <w:szCs w:val="24"/>
        </w:rPr>
        <w:t xml:space="preserve"> other members of the </w:t>
      </w:r>
      <w:r w:rsidR="00904550">
        <w:rPr>
          <w:rFonts w:ascii="Times New Roman" w:hAnsi="Times New Roman"/>
          <w:kern w:val="28"/>
          <w:sz w:val="24"/>
          <w:szCs w:val="24"/>
        </w:rPr>
        <w:t>Public History Staff</w:t>
      </w:r>
    </w:p>
    <w:p w:rsidR="00063CD3" w:rsidRPr="00424E02" w:rsidRDefault="00063CD3" w:rsidP="00063CD3">
      <w:pPr>
        <w:pStyle w:val="ListParagraph"/>
        <w:widowControl w:val="0"/>
        <w:numPr>
          <w:ilvl w:val="0"/>
          <w:numId w:val="1"/>
        </w:numPr>
        <w:overflowPunct w:val="0"/>
        <w:autoSpaceDE w:val="0"/>
        <w:autoSpaceDN w:val="0"/>
        <w:adjustRightInd w:val="0"/>
        <w:spacing w:after="0" w:line="240" w:lineRule="auto"/>
        <w:rPr>
          <w:rFonts w:ascii="Times New Roman" w:hAnsi="Times New Roman"/>
          <w:kern w:val="28"/>
          <w:sz w:val="24"/>
          <w:szCs w:val="24"/>
        </w:rPr>
      </w:pPr>
      <w:r w:rsidRPr="00424E02">
        <w:rPr>
          <w:rFonts w:ascii="Times New Roman" w:hAnsi="Times New Roman"/>
          <w:kern w:val="28"/>
          <w:sz w:val="24"/>
          <w:szCs w:val="24"/>
        </w:rPr>
        <w:lastRenderedPageBreak/>
        <w:t>Understand and follow the directions of the</w:t>
      </w:r>
      <w:r>
        <w:rPr>
          <w:rFonts w:ascii="Times New Roman" w:hAnsi="Times New Roman"/>
          <w:kern w:val="28"/>
          <w:sz w:val="24"/>
          <w:szCs w:val="24"/>
        </w:rPr>
        <w:t xml:space="preserve"> Vice President of Public History </w:t>
      </w:r>
      <w:r w:rsidRPr="00424E02">
        <w:rPr>
          <w:rFonts w:ascii="Times New Roman" w:hAnsi="Times New Roman"/>
          <w:kern w:val="28"/>
          <w:sz w:val="24"/>
          <w:szCs w:val="24"/>
        </w:rPr>
        <w:t>and all supervising staff</w:t>
      </w:r>
      <w:r>
        <w:rPr>
          <w:rFonts w:ascii="Times New Roman" w:hAnsi="Times New Roman"/>
          <w:kern w:val="28"/>
          <w:sz w:val="24"/>
          <w:szCs w:val="24"/>
        </w:rPr>
        <w:t>.</w:t>
      </w:r>
    </w:p>
    <w:p w:rsidR="00063CD3" w:rsidRPr="00A656D5" w:rsidRDefault="00063CD3" w:rsidP="00063CD3">
      <w:pPr>
        <w:rPr>
          <w:sz w:val="24"/>
          <w:szCs w:val="24"/>
        </w:rPr>
      </w:pPr>
    </w:p>
    <w:p w:rsidR="00063CD3" w:rsidRPr="00A656D5" w:rsidRDefault="00063CD3" w:rsidP="00165BF7">
      <w:pPr>
        <w:tabs>
          <w:tab w:val="left" w:pos="864"/>
          <w:tab w:val="left" w:pos="1584"/>
          <w:tab w:val="left" w:pos="2160"/>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spacing w:line="240" w:lineRule="exact"/>
        <w:jc w:val="both"/>
        <w:rPr>
          <w:b/>
          <w:kern w:val="28"/>
          <w:sz w:val="24"/>
          <w:u w:val="single"/>
        </w:rPr>
      </w:pPr>
      <w:r>
        <w:rPr>
          <w:b/>
          <w:sz w:val="24"/>
          <w:u w:val="single"/>
        </w:rPr>
        <w:t>PHYSICAL EFFORT</w:t>
      </w:r>
    </w:p>
    <w:p w:rsidR="00063CD3" w:rsidRPr="00A656D5" w:rsidRDefault="00063CD3" w:rsidP="00063CD3">
      <w:pPr>
        <w:pStyle w:val="ListParagraph"/>
        <w:widowControl w:val="0"/>
        <w:numPr>
          <w:ilvl w:val="0"/>
          <w:numId w:val="1"/>
        </w:numPr>
        <w:overflowPunct w:val="0"/>
        <w:autoSpaceDE w:val="0"/>
        <w:autoSpaceDN w:val="0"/>
        <w:adjustRightInd w:val="0"/>
        <w:spacing w:after="0" w:line="240" w:lineRule="auto"/>
        <w:rPr>
          <w:rFonts w:ascii="Times New Roman" w:hAnsi="Times New Roman"/>
          <w:kern w:val="28"/>
          <w:sz w:val="24"/>
          <w:szCs w:val="24"/>
        </w:rPr>
      </w:pPr>
      <w:r w:rsidRPr="00A656D5">
        <w:rPr>
          <w:rFonts w:ascii="Times New Roman" w:hAnsi="Times New Roman"/>
          <w:kern w:val="28"/>
          <w:sz w:val="24"/>
          <w:szCs w:val="24"/>
        </w:rPr>
        <w:t>Able to lift fifty pounds</w:t>
      </w:r>
    </w:p>
    <w:p w:rsidR="00063CD3" w:rsidRPr="00A656D5" w:rsidRDefault="00063CD3" w:rsidP="00063CD3">
      <w:pPr>
        <w:pStyle w:val="ListParagraph"/>
        <w:widowControl w:val="0"/>
        <w:numPr>
          <w:ilvl w:val="0"/>
          <w:numId w:val="1"/>
        </w:numPr>
        <w:overflowPunct w:val="0"/>
        <w:autoSpaceDE w:val="0"/>
        <w:autoSpaceDN w:val="0"/>
        <w:adjustRightInd w:val="0"/>
        <w:spacing w:after="0" w:line="240" w:lineRule="auto"/>
        <w:rPr>
          <w:rFonts w:ascii="Times New Roman" w:hAnsi="Times New Roman"/>
          <w:kern w:val="28"/>
          <w:sz w:val="24"/>
          <w:szCs w:val="24"/>
        </w:rPr>
      </w:pPr>
      <w:r w:rsidRPr="00A656D5">
        <w:rPr>
          <w:rFonts w:ascii="Times New Roman" w:hAnsi="Times New Roman"/>
          <w:kern w:val="28"/>
          <w:sz w:val="24"/>
          <w:szCs w:val="24"/>
        </w:rPr>
        <w:t>Able to stand and walk for an extended period (up 4 for hours)</w:t>
      </w:r>
    </w:p>
    <w:p w:rsidR="00063CD3" w:rsidRPr="00A656D5" w:rsidRDefault="00063CD3" w:rsidP="00063CD3">
      <w:pPr>
        <w:pStyle w:val="ListParagraph"/>
        <w:widowControl w:val="0"/>
        <w:numPr>
          <w:ilvl w:val="0"/>
          <w:numId w:val="1"/>
        </w:numPr>
        <w:overflowPunct w:val="0"/>
        <w:autoSpaceDE w:val="0"/>
        <w:autoSpaceDN w:val="0"/>
        <w:adjustRightInd w:val="0"/>
        <w:spacing w:after="0" w:line="240" w:lineRule="auto"/>
        <w:rPr>
          <w:rFonts w:ascii="Times New Roman" w:hAnsi="Times New Roman"/>
          <w:kern w:val="28"/>
          <w:sz w:val="24"/>
          <w:szCs w:val="24"/>
        </w:rPr>
      </w:pPr>
      <w:r w:rsidRPr="00A656D5">
        <w:rPr>
          <w:rFonts w:ascii="Times New Roman" w:hAnsi="Times New Roman"/>
          <w:kern w:val="28"/>
          <w:sz w:val="24"/>
          <w:szCs w:val="24"/>
        </w:rPr>
        <w:t>Able to be outdoors in a variety of weather conditions</w:t>
      </w:r>
    </w:p>
    <w:p w:rsidR="00063CD3" w:rsidRPr="00A656D5" w:rsidRDefault="00063CD3" w:rsidP="00063CD3">
      <w:pPr>
        <w:pStyle w:val="ListParagraph"/>
        <w:widowControl w:val="0"/>
        <w:numPr>
          <w:ilvl w:val="0"/>
          <w:numId w:val="1"/>
        </w:numPr>
        <w:overflowPunct w:val="0"/>
        <w:autoSpaceDE w:val="0"/>
        <w:autoSpaceDN w:val="0"/>
        <w:adjustRightInd w:val="0"/>
        <w:spacing w:after="0" w:line="240" w:lineRule="auto"/>
        <w:rPr>
          <w:rFonts w:ascii="Times New Roman" w:hAnsi="Times New Roman"/>
          <w:kern w:val="28"/>
          <w:sz w:val="24"/>
          <w:szCs w:val="24"/>
        </w:rPr>
      </w:pPr>
      <w:r w:rsidRPr="00A656D5">
        <w:rPr>
          <w:rFonts w:ascii="Times New Roman" w:hAnsi="Times New Roman"/>
          <w:kern w:val="28"/>
          <w:sz w:val="24"/>
          <w:szCs w:val="24"/>
        </w:rPr>
        <w:t>Manual dexterity appropriate to the interpretive requirements</w:t>
      </w:r>
    </w:p>
    <w:p w:rsidR="00063CD3" w:rsidRDefault="00063CD3" w:rsidP="00063CD3">
      <w:pPr>
        <w:rPr>
          <w:b/>
          <w:sz w:val="24"/>
          <w:szCs w:val="24"/>
          <w:u w:val="single"/>
        </w:rPr>
      </w:pPr>
    </w:p>
    <w:p w:rsidR="00063CD3" w:rsidRPr="005A7D6E" w:rsidRDefault="00063CD3" w:rsidP="00165BF7">
      <w:pPr>
        <w:rPr>
          <w:b/>
          <w:sz w:val="24"/>
          <w:szCs w:val="24"/>
          <w:u w:val="single"/>
        </w:rPr>
      </w:pPr>
      <w:r>
        <w:rPr>
          <w:b/>
          <w:sz w:val="24"/>
          <w:szCs w:val="24"/>
          <w:u w:val="single"/>
        </w:rPr>
        <w:t>SAFETY FOR OTHERS</w:t>
      </w:r>
    </w:p>
    <w:p w:rsidR="00063CD3" w:rsidRPr="00A656D5" w:rsidRDefault="00063CD3" w:rsidP="00063CD3">
      <w:pPr>
        <w:pStyle w:val="Subtitle"/>
        <w:numPr>
          <w:ilvl w:val="0"/>
          <w:numId w:val="1"/>
        </w:numPr>
        <w:jc w:val="left"/>
        <w:rPr>
          <w:b w:val="0"/>
          <w:kern w:val="28"/>
          <w:szCs w:val="24"/>
        </w:rPr>
      </w:pPr>
      <w:r w:rsidRPr="00A656D5">
        <w:rPr>
          <w:b w:val="0"/>
          <w:kern w:val="28"/>
          <w:szCs w:val="24"/>
        </w:rPr>
        <w:t xml:space="preserve">Required to safely </w:t>
      </w:r>
      <w:r w:rsidR="00904550">
        <w:rPr>
          <w:b w:val="0"/>
          <w:kern w:val="28"/>
          <w:szCs w:val="24"/>
        </w:rPr>
        <w:t>use, and maintain garden tools and power equipment.</w:t>
      </w:r>
    </w:p>
    <w:p w:rsidR="00063CD3" w:rsidRDefault="00063CD3" w:rsidP="00063CD3">
      <w:pPr>
        <w:pStyle w:val="Title"/>
        <w:jc w:val="left"/>
        <w:rPr>
          <w:i w:val="0"/>
          <w:sz w:val="24"/>
          <w:szCs w:val="24"/>
          <w:u w:val="single"/>
        </w:rPr>
      </w:pPr>
    </w:p>
    <w:p w:rsidR="00063CD3" w:rsidRPr="00AB2759" w:rsidRDefault="00120C01" w:rsidP="00165BF7">
      <w:pPr>
        <w:pStyle w:val="Title"/>
        <w:jc w:val="left"/>
        <w:rPr>
          <w:i w:val="0"/>
          <w:sz w:val="24"/>
          <w:szCs w:val="24"/>
          <w:u w:val="single"/>
        </w:rPr>
      </w:pPr>
      <w:r>
        <w:rPr>
          <w:i w:val="0"/>
          <w:sz w:val="24"/>
          <w:szCs w:val="24"/>
          <w:u w:val="single"/>
        </w:rPr>
        <w:t>RESPONSIBILITIES</w:t>
      </w:r>
    </w:p>
    <w:p w:rsidR="00120C01" w:rsidRPr="00120C01" w:rsidRDefault="001F4D3A" w:rsidP="00120C01">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Learn</w:t>
      </w:r>
      <w:r w:rsidR="00120C01" w:rsidRPr="00120C01">
        <w:rPr>
          <w:rFonts w:ascii="Times New Roman" w:hAnsi="Times New Roman"/>
          <w:sz w:val="24"/>
          <w:szCs w:val="24"/>
        </w:rPr>
        <w:t xml:space="preserve"> the history of the King’s Garden and the surrounding landscape. </w:t>
      </w:r>
    </w:p>
    <w:p w:rsidR="00120C01" w:rsidRPr="00120C01" w:rsidRDefault="001F4D3A" w:rsidP="00120C01">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Use</w:t>
      </w:r>
      <w:r w:rsidR="00120C01" w:rsidRPr="00120C01">
        <w:rPr>
          <w:rFonts w:ascii="Times New Roman" w:hAnsi="Times New Roman"/>
          <w:sz w:val="24"/>
          <w:szCs w:val="24"/>
        </w:rPr>
        <w:t xml:space="preserve"> general knowledge of plants and their impor</w:t>
      </w:r>
      <w:r>
        <w:rPr>
          <w:rFonts w:ascii="Times New Roman" w:hAnsi="Times New Roman"/>
          <w:sz w:val="24"/>
          <w:szCs w:val="24"/>
        </w:rPr>
        <w:t>tance in everyday life. Perform</w:t>
      </w:r>
      <w:r w:rsidR="00120C01" w:rsidRPr="00120C01">
        <w:rPr>
          <w:rFonts w:ascii="Times New Roman" w:hAnsi="Times New Roman"/>
          <w:sz w:val="24"/>
          <w:szCs w:val="24"/>
        </w:rPr>
        <w:t xml:space="preserve"> basic gardening tasks including weeding, watering, deadheading, mulching, pruning, raking, sweeping, staking, planting, seeding, bed preparation, dividing, edging, mowing, and others. </w:t>
      </w:r>
    </w:p>
    <w:p w:rsidR="00120C01" w:rsidRDefault="001F4D3A" w:rsidP="00120C01">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Perform</w:t>
      </w:r>
      <w:r w:rsidR="00120C01" w:rsidRPr="00120C01">
        <w:rPr>
          <w:rFonts w:ascii="Times New Roman" w:hAnsi="Times New Roman"/>
          <w:sz w:val="24"/>
          <w:szCs w:val="24"/>
        </w:rPr>
        <w:t xml:space="preserve"> basic maintenance tasks including cleaning garden benches, ornaments, displays, signs, and structures, skimming</w:t>
      </w:r>
      <w:r w:rsidR="00120C01">
        <w:rPr>
          <w:rFonts w:ascii="Times New Roman" w:hAnsi="Times New Roman"/>
          <w:sz w:val="24"/>
          <w:szCs w:val="24"/>
        </w:rPr>
        <w:t>/cleaning the pool, and others.</w:t>
      </w:r>
    </w:p>
    <w:p w:rsidR="00120C01" w:rsidRPr="00120C01" w:rsidRDefault="001F4D3A" w:rsidP="00120C01">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Monitor</w:t>
      </w:r>
      <w:r w:rsidR="00120C01" w:rsidRPr="00120C01">
        <w:rPr>
          <w:rFonts w:ascii="Times New Roman" w:hAnsi="Times New Roman"/>
          <w:sz w:val="24"/>
          <w:szCs w:val="24"/>
        </w:rPr>
        <w:t xml:space="preserve"> interpretive displays and self-guided items as assigned in the formal garden, greenhouse, and children’s garden; communi</w:t>
      </w:r>
      <w:r>
        <w:rPr>
          <w:rFonts w:ascii="Times New Roman" w:hAnsi="Times New Roman"/>
          <w:sz w:val="24"/>
          <w:szCs w:val="24"/>
        </w:rPr>
        <w:t>cates with Garden Foreman; keep</w:t>
      </w:r>
      <w:r w:rsidR="00120C01" w:rsidRPr="00120C01">
        <w:rPr>
          <w:rFonts w:ascii="Times New Roman" w:hAnsi="Times New Roman"/>
          <w:sz w:val="24"/>
          <w:szCs w:val="24"/>
        </w:rPr>
        <w:t xml:space="preserve"> all displays tidy and museum-quality.</w:t>
      </w:r>
    </w:p>
    <w:p w:rsidR="00120C01" w:rsidRPr="00120C01" w:rsidRDefault="001F4D3A" w:rsidP="00120C01">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Open and close</w:t>
      </w:r>
      <w:r w:rsidR="00120C01" w:rsidRPr="00120C01">
        <w:rPr>
          <w:rFonts w:ascii="Times New Roman" w:hAnsi="Times New Roman"/>
          <w:sz w:val="24"/>
          <w:szCs w:val="24"/>
        </w:rPr>
        <w:t xml:space="preserve"> the</w:t>
      </w:r>
      <w:r>
        <w:rPr>
          <w:rFonts w:ascii="Times New Roman" w:hAnsi="Times New Roman"/>
          <w:sz w:val="24"/>
          <w:szCs w:val="24"/>
        </w:rPr>
        <w:t xml:space="preserve"> King’s G</w:t>
      </w:r>
      <w:r w:rsidR="00120C01" w:rsidRPr="00120C01">
        <w:rPr>
          <w:rFonts w:ascii="Times New Roman" w:hAnsi="Times New Roman"/>
          <w:sz w:val="24"/>
          <w:szCs w:val="24"/>
        </w:rPr>
        <w:t>arden.</w:t>
      </w:r>
    </w:p>
    <w:p w:rsidR="00120C01" w:rsidRPr="00120C01" w:rsidRDefault="001F4D3A" w:rsidP="00120C01">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Assist with corn maze operations, being </w:t>
      </w:r>
      <w:r w:rsidR="00120C01" w:rsidRPr="00120C01">
        <w:rPr>
          <w:rFonts w:ascii="Times New Roman" w:hAnsi="Times New Roman"/>
          <w:sz w:val="24"/>
          <w:szCs w:val="24"/>
        </w:rPr>
        <w:t xml:space="preserve">prepared to perform all duties associated with daily maze operation. </w:t>
      </w:r>
    </w:p>
    <w:p w:rsidR="00120C01" w:rsidRPr="00120C01" w:rsidRDefault="00120C01" w:rsidP="00120C01">
      <w:pPr>
        <w:pStyle w:val="ListParagraph"/>
        <w:numPr>
          <w:ilvl w:val="0"/>
          <w:numId w:val="1"/>
        </w:numPr>
        <w:spacing w:line="240" w:lineRule="auto"/>
        <w:rPr>
          <w:rFonts w:ascii="Times New Roman" w:hAnsi="Times New Roman"/>
          <w:sz w:val="24"/>
          <w:szCs w:val="24"/>
        </w:rPr>
      </w:pPr>
      <w:r w:rsidRPr="00120C01">
        <w:rPr>
          <w:rFonts w:ascii="Times New Roman" w:hAnsi="Times New Roman"/>
          <w:sz w:val="24"/>
          <w:szCs w:val="24"/>
        </w:rPr>
        <w:t>Answers qu</w:t>
      </w:r>
      <w:r w:rsidR="001F4D3A">
        <w:rPr>
          <w:rFonts w:ascii="Times New Roman" w:hAnsi="Times New Roman"/>
          <w:sz w:val="24"/>
          <w:szCs w:val="24"/>
        </w:rPr>
        <w:t xml:space="preserve">estions and assist </w:t>
      </w:r>
      <w:r w:rsidRPr="00120C01">
        <w:rPr>
          <w:rFonts w:ascii="Times New Roman" w:hAnsi="Times New Roman"/>
          <w:sz w:val="24"/>
          <w:szCs w:val="24"/>
        </w:rPr>
        <w:t xml:space="preserve">visitors whenever necessary. </w:t>
      </w:r>
    </w:p>
    <w:p w:rsidR="00120C01" w:rsidRPr="001F4D3A" w:rsidRDefault="001F4D3A" w:rsidP="001F4D3A">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Care for</w:t>
      </w:r>
      <w:r w:rsidR="00120C01" w:rsidRPr="00120C01">
        <w:rPr>
          <w:rFonts w:ascii="Times New Roman" w:hAnsi="Times New Roman"/>
          <w:sz w:val="24"/>
          <w:szCs w:val="24"/>
        </w:rPr>
        <w:t xml:space="preserve"> tools and equipment used in the course of work.</w:t>
      </w:r>
    </w:p>
    <w:p w:rsidR="00120C01" w:rsidRPr="00120C01" w:rsidRDefault="001F4D3A" w:rsidP="00120C01">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Sell</w:t>
      </w:r>
      <w:r w:rsidR="00120C01" w:rsidRPr="00120C01">
        <w:rPr>
          <w:rFonts w:ascii="Times New Roman" w:hAnsi="Times New Roman"/>
          <w:sz w:val="24"/>
          <w:szCs w:val="24"/>
        </w:rPr>
        <w:t xml:space="preserve"> iris rhizomes, produce or other goods as needed. </w:t>
      </w:r>
    </w:p>
    <w:p w:rsidR="00063CD3" w:rsidRPr="00120C01" w:rsidRDefault="00120C01" w:rsidP="00120C01">
      <w:pPr>
        <w:pStyle w:val="ListParagraph"/>
        <w:numPr>
          <w:ilvl w:val="0"/>
          <w:numId w:val="1"/>
        </w:numPr>
        <w:spacing w:line="240" w:lineRule="auto"/>
        <w:rPr>
          <w:rFonts w:ascii="Times New Roman" w:hAnsi="Times New Roman"/>
          <w:sz w:val="24"/>
          <w:szCs w:val="24"/>
        </w:rPr>
      </w:pPr>
      <w:r w:rsidRPr="00120C01">
        <w:rPr>
          <w:rFonts w:ascii="Times New Roman" w:hAnsi="Times New Roman"/>
          <w:sz w:val="24"/>
          <w:szCs w:val="24"/>
        </w:rPr>
        <w:t>Other duties as assigned.</w:t>
      </w:r>
    </w:p>
    <w:p w:rsidR="00120C01" w:rsidRPr="00120C01" w:rsidRDefault="00120C01" w:rsidP="00063CD3">
      <w:pPr>
        <w:pStyle w:val="Title"/>
        <w:ind w:left="360"/>
        <w:jc w:val="left"/>
        <w:rPr>
          <w:b w:val="0"/>
          <w:i w:val="0"/>
          <w:sz w:val="24"/>
          <w:szCs w:val="24"/>
        </w:rPr>
      </w:pPr>
    </w:p>
    <w:p w:rsidR="00063CD3" w:rsidRDefault="00063CD3" w:rsidP="00165BF7">
      <w:pPr>
        <w:pStyle w:val="Title"/>
        <w:tabs>
          <w:tab w:val="left" w:pos="270"/>
        </w:tabs>
        <w:jc w:val="left"/>
        <w:rPr>
          <w:i w:val="0"/>
          <w:sz w:val="24"/>
          <w:szCs w:val="24"/>
          <w:u w:val="single"/>
        </w:rPr>
      </w:pPr>
      <w:r>
        <w:rPr>
          <w:i w:val="0"/>
          <w:sz w:val="24"/>
          <w:szCs w:val="24"/>
          <w:u w:val="single"/>
        </w:rPr>
        <w:t>SCHEDULE</w:t>
      </w:r>
    </w:p>
    <w:p w:rsidR="00063CD3" w:rsidRPr="006308BD" w:rsidRDefault="00063CD3" w:rsidP="00063CD3">
      <w:pPr>
        <w:pStyle w:val="Title"/>
        <w:jc w:val="left"/>
        <w:rPr>
          <w:b w:val="0"/>
          <w:i w:val="0"/>
          <w:sz w:val="24"/>
          <w:szCs w:val="24"/>
        </w:rPr>
      </w:pPr>
      <w:r>
        <w:rPr>
          <w:b w:val="0"/>
          <w:i w:val="0"/>
          <w:sz w:val="24"/>
          <w:szCs w:val="24"/>
        </w:rPr>
        <w:t>Must be flexible, able to work weekends and some evening shift may be required.</w:t>
      </w:r>
      <w:r w:rsidRPr="00FA4608">
        <w:rPr>
          <w:b w:val="0"/>
          <w:i w:val="0"/>
          <w:sz w:val="24"/>
          <w:szCs w:val="24"/>
        </w:rPr>
        <w:t xml:space="preserve"> </w:t>
      </w:r>
      <w:r>
        <w:rPr>
          <w:b w:val="0"/>
          <w:i w:val="0"/>
          <w:sz w:val="24"/>
          <w:szCs w:val="24"/>
        </w:rPr>
        <w:t xml:space="preserve">This is a temporary seasonal position.  </w:t>
      </w:r>
      <w:smartTag w:uri="urn:schemas-microsoft-com:office:smarttags" w:element="place">
        <w:smartTag w:uri="urn:schemas-microsoft-com:office:smarttags" w:element="PlaceType">
          <w:r>
            <w:rPr>
              <w:b w:val="0"/>
              <w:i w:val="0"/>
              <w:sz w:val="24"/>
              <w:szCs w:val="24"/>
            </w:rPr>
            <w:t>Fort</w:t>
          </w:r>
        </w:smartTag>
        <w:r>
          <w:rPr>
            <w:b w:val="0"/>
            <w:i w:val="0"/>
            <w:sz w:val="24"/>
            <w:szCs w:val="24"/>
          </w:rPr>
          <w:t xml:space="preserve"> </w:t>
        </w:r>
        <w:smartTag w:uri="urn:schemas-microsoft-com:office:smarttags" w:element="PlaceName">
          <w:r>
            <w:rPr>
              <w:b w:val="0"/>
              <w:i w:val="0"/>
              <w:sz w:val="24"/>
              <w:szCs w:val="24"/>
            </w:rPr>
            <w:t>Ticonderoga</w:t>
          </w:r>
        </w:smartTag>
      </w:smartTag>
      <w:r>
        <w:rPr>
          <w:b w:val="0"/>
          <w:i w:val="0"/>
          <w:sz w:val="24"/>
          <w:szCs w:val="24"/>
        </w:rPr>
        <w:t xml:space="preserve"> is an Equal Opportunity Employer.</w:t>
      </w:r>
    </w:p>
    <w:p w:rsidR="00063CD3" w:rsidRPr="00AB2759" w:rsidRDefault="00063CD3" w:rsidP="00063CD3">
      <w:pPr>
        <w:rPr>
          <w:sz w:val="24"/>
          <w:szCs w:val="24"/>
        </w:rPr>
      </w:pPr>
    </w:p>
    <w:p w:rsidR="00063CD3" w:rsidRDefault="00063CD3" w:rsidP="00063CD3">
      <w:pPr>
        <w:rPr>
          <w:b/>
          <w:sz w:val="24"/>
          <w:szCs w:val="24"/>
        </w:rPr>
      </w:pPr>
      <w:r>
        <w:rPr>
          <w:b/>
          <w:i/>
          <w:sz w:val="24"/>
          <w:szCs w:val="24"/>
        </w:rPr>
        <w:t xml:space="preserve">To apply send letter of interest, resume, and three references to Stuart Lilie, Vice President of Public History, Fort Ticonderoga Association at 30 Fort Ti Road, Ticonderoga, NY 12883 or e-mail SLilie@fort-ticonderoga.org Faxed applications can be sent to 518-585-2210. For more information call 518-585-6190.  For additional information on Fort Ticonderoga visit </w:t>
      </w:r>
      <w:hyperlink r:id="rId8" w:history="1">
        <w:r w:rsidRPr="005C1D60">
          <w:rPr>
            <w:rStyle w:val="Hyperlink"/>
            <w:b/>
            <w:i/>
            <w:sz w:val="24"/>
            <w:szCs w:val="24"/>
          </w:rPr>
          <w:t>www.fort-ticonderoga.org</w:t>
        </w:r>
      </w:hyperlink>
      <w:r>
        <w:rPr>
          <w:b/>
          <w:i/>
          <w:sz w:val="24"/>
          <w:szCs w:val="24"/>
        </w:rPr>
        <w:t xml:space="preserve">. </w:t>
      </w:r>
    </w:p>
    <w:p w:rsidR="00BD4F2C" w:rsidRDefault="00BD4F2C" w:rsidP="00063CD3">
      <w:pPr>
        <w:rPr>
          <w:i/>
          <w:sz w:val="16"/>
          <w:szCs w:val="16"/>
        </w:rPr>
      </w:pPr>
    </w:p>
    <w:p w:rsidR="00063CD3" w:rsidRDefault="00063CD3" w:rsidP="00063CD3">
      <w:pPr>
        <w:rPr>
          <w:i/>
          <w:sz w:val="16"/>
          <w:szCs w:val="16"/>
        </w:rPr>
      </w:pPr>
      <w:r>
        <w:rPr>
          <w:i/>
          <w:sz w:val="16"/>
          <w:szCs w:val="16"/>
        </w:rPr>
        <w:t>For</w:t>
      </w:r>
      <w:r w:rsidR="00120C01">
        <w:rPr>
          <w:i/>
          <w:sz w:val="16"/>
          <w:szCs w:val="16"/>
        </w:rPr>
        <w:t>t Ticonderoga Gardener</w:t>
      </w:r>
    </w:p>
    <w:p w:rsidR="00063CD3" w:rsidRPr="00730B62" w:rsidRDefault="00FD74A1" w:rsidP="00063CD3">
      <w:pPr>
        <w:rPr>
          <w:i/>
          <w:sz w:val="16"/>
          <w:szCs w:val="16"/>
        </w:rPr>
      </w:pPr>
      <w:r>
        <w:rPr>
          <w:i/>
          <w:sz w:val="16"/>
          <w:szCs w:val="16"/>
        </w:rPr>
        <w:t>November</w:t>
      </w:r>
      <w:r w:rsidR="00D04E41">
        <w:rPr>
          <w:i/>
          <w:sz w:val="16"/>
          <w:szCs w:val="16"/>
        </w:rPr>
        <w:t xml:space="preserve"> 2019</w:t>
      </w:r>
    </w:p>
    <w:p w:rsidR="00063CD3" w:rsidRDefault="00063CD3" w:rsidP="00063CD3"/>
    <w:p w:rsidR="00FC07D3" w:rsidRDefault="00FC07D3"/>
    <w:sectPr w:rsidR="00FC07D3">
      <w:headerReference w:type="even" r:id="rId9"/>
      <w:headerReference w:type="default" r:id="rId10"/>
      <w:pgSz w:w="12240" w:h="15840"/>
      <w:pgMar w:top="1296" w:right="1296" w:bottom="1296"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85" w:rsidRDefault="00CC5B80">
      <w:r>
        <w:separator/>
      </w:r>
    </w:p>
  </w:endnote>
  <w:endnote w:type="continuationSeparator" w:id="0">
    <w:p w:rsidR="00FC0785" w:rsidRDefault="00CC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85" w:rsidRDefault="00CC5B80">
      <w:r>
        <w:separator/>
      </w:r>
    </w:p>
  </w:footnote>
  <w:footnote w:type="continuationSeparator" w:id="0">
    <w:p w:rsidR="00FC0785" w:rsidRDefault="00CC5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E02" w:rsidRDefault="00120C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4E02" w:rsidRDefault="00CC103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E02" w:rsidRDefault="00120C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1032">
      <w:rPr>
        <w:rStyle w:val="PageNumber"/>
        <w:noProof/>
      </w:rPr>
      <w:t>2</w:t>
    </w:r>
    <w:r>
      <w:rPr>
        <w:rStyle w:val="PageNumber"/>
      </w:rPr>
      <w:fldChar w:fldCharType="end"/>
    </w:r>
  </w:p>
  <w:p w:rsidR="00424E02" w:rsidRDefault="00120C01">
    <w:pPr>
      <w:pStyle w:val="Header"/>
      <w:ind w:right="360"/>
      <w:rPr>
        <w:rStyle w:val="PageNumber"/>
      </w:rP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A307C"/>
    <w:multiLevelType w:val="hybridMultilevel"/>
    <w:tmpl w:val="A8BEF6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C7E53B9"/>
    <w:multiLevelType w:val="hybridMultilevel"/>
    <w:tmpl w:val="960E0CC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D3"/>
    <w:rsid w:val="00063CD3"/>
    <w:rsid w:val="00120C01"/>
    <w:rsid w:val="00165BF7"/>
    <w:rsid w:val="001F4D3A"/>
    <w:rsid w:val="003E0F17"/>
    <w:rsid w:val="005023EE"/>
    <w:rsid w:val="00904550"/>
    <w:rsid w:val="009714A6"/>
    <w:rsid w:val="009B2213"/>
    <w:rsid w:val="00B15C29"/>
    <w:rsid w:val="00BD4F2C"/>
    <w:rsid w:val="00C36FEE"/>
    <w:rsid w:val="00CC1032"/>
    <w:rsid w:val="00CC1AE4"/>
    <w:rsid w:val="00CC5B80"/>
    <w:rsid w:val="00D04E41"/>
    <w:rsid w:val="00FC0785"/>
    <w:rsid w:val="00FC07D3"/>
    <w:rsid w:val="00FD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2874F0B-94CB-4513-8FF1-E54C52F6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D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63CD3"/>
    <w:pPr>
      <w:keepNext/>
      <w:jc w:val="center"/>
      <w:outlineLvl w:val="0"/>
    </w:pPr>
    <w:rPr>
      <w:b/>
      <w:i/>
      <w:sz w:val="32"/>
    </w:rPr>
  </w:style>
  <w:style w:type="paragraph" w:styleId="Heading3">
    <w:name w:val="heading 3"/>
    <w:basedOn w:val="Normal"/>
    <w:next w:val="Normal"/>
    <w:link w:val="Heading3Char"/>
    <w:qFormat/>
    <w:rsid w:val="00063CD3"/>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3CD3"/>
    <w:pPr>
      <w:tabs>
        <w:tab w:val="center" w:pos="4320"/>
        <w:tab w:val="right" w:pos="8640"/>
      </w:tabs>
    </w:pPr>
  </w:style>
  <w:style w:type="character" w:customStyle="1" w:styleId="HeaderChar">
    <w:name w:val="Header Char"/>
    <w:basedOn w:val="DefaultParagraphFont"/>
    <w:link w:val="Header"/>
    <w:rsid w:val="00063CD3"/>
    <w:rPr>
      <w:rFonts w:ascii="Times New Roman" w:eastAsia="Times New Roman" w:hAnsi="Times New Roman" w:cs="Times New Roman"/>
      <w:sz w:val="20"/>
      <w:szCs w:val="20"/>
    </w:rPr>
  </w:style>
  <w:style w:type="character" w:styleId="PageNumber">
    <w:name w:val="page number"/>
    <w:basedOn w:val="DefaultParagraphFont"/>
    <w:rsid w:val="00063CD3"/>
  </w:style>
  <w:style w:type="character" w:customStyle="1" w:styleId="Heading1Char">
    <w:name w:val="Heading 1 Char"/>
    <w:basedOn w:val="DefaultParagraphFont"/>
    <w:link w:val="Heading1"/>
    <w:rsid w:val="00063CD3"/>
    <w:rPr>
      <w:rFonts w:ascii="Times New Roman" w:eastAsia="Times New Roman" w:hAnsi="Times New Roman" w:cs="Times New Roman"/>
      <w:b/>
      <w:i/>
      <w:sz w:val="32"/>
      <w:szCs w:val="20"/>
    </w:rPr>
  </w:style>
  <w:style w:type="character" w:customStyle="1" w:styleId="Heading3Char">
    <w:name w:val="Heading 3 Char"/>
    <w:basedOn w:val="DefaultParagraphFont"/>
    <w:link w:val="Heading3"/>
    <w:rsid w:val="00063CD3"/>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063CD3"/>
    <w:rPr>
      <w:rFonts w:ascii="Tahoma" w:hAnsi="Tahoma" w:cs="Tahoma"/>
      <w:sz w:val="16"/>
      <w:szCs w:val="16"/>
    </w:rPr>
  </w:style>
  <w:style w:type="character" w:customStyle="1" w:styleId="BalloonTextChar">
    <w:name w:val="Balloon Text Char"/>
    <w:basedOn w:val="DefaultParagraphFont"/>
    <w:link w:val="BalloonText"/>
    <w:uiPriority w:val="99"/>
    <w:semiHidden/>
    <w:rsid w:val="00063CD3"/>
    <w:rPr>
      <w:rFonts w:ascii="Tahoma" w:eastAsia="Times New Roman" w:hAnsi="Tahoma" w:cs="Tahoma"/>
      <w:sz w:val="16"/>
      <w:szCs w:val="16"/>
    </w:rPr>
  </w:style>
  <w:style w:type="paragraph" w:styleId="Title">
    <w:name w:val="Title"/>
    <w:basedOn w:val="Normal"/>
    <w:link w:val="TitleChar"/>
    <w:qFormat/>
    <w:rsid w:val="00063CD3"/>
    <w:pPr>
      <w:jc w:val="center"/>
    </w:pPr>
    <w:rPr>
      <w:b/>
      <w:i/>
      <w:sz w:val="28"/>
    </w:rPr>
  </w:style>
  <w:style w:type="character" w:customStyle="1" w:styleId="TitleChar">
    <w:name w:val="Title Char"/>
    <w:basedOn w:val="DefaultParagraphFont"/>
    <w:link w:val="Title"/>
    <w:rsid w:val="00063CD3"/>
    <w:rPr>
      <w:rFonts w:ascii="Times New Roman" w:eastAsia="Times New Roman" w:hAnsi="Times New Roman" w:cs="Times New Roman"/>
      <w:b/>
      <w:i/>
      <w:sz w:val="28"/>
      <w:szCs w:val="20"/>
    </w:rPr>
  </w:style>
  <w:style w:type="paragraph" w:styleId="Subtitle">
    <w:name w:val="Subtitle"/>
    <w:basedOn w:val="Normal"/>
    <w:link w:val="SubtitleChar"/>
    <w:qFormat/>
    <w:rsid w:val="00063CD3"/>
    <w:pPr>
      <w:jc w:val="center"/>
    </w:pPr>
    <w:rPr>
      <w:b/>
      <w:sz w:val="24"/>
    </w:rPr>
  </w:style>
  <w:style w:type="character" w:customStyle="1" w:styleId="SubtitleChar">
    <w:name w:val="Subtitle Char"/>
    <w:basedOn w:val="DefaultParagraphFont"/>
    <w:link w:val="Subtitle"/>
    <w:rsid w:val="00063CD3"/>
    <w:rPr>
      <w:rFonts w:ascii="Times New Roman" w:eastAsia="Times New Roman" w:hAnsi="Times New Roman" w:cs="Times New Roman"/>
      <w:b/>
      <w:sz w:val="24"/>
      <w:szCs w:val="20"/>
    </w:rPr>
  </w:style>
  <w:style w:type="paragraph" w:styleId="ListParagraph">
    <w:name w:val="List Paragraph"/>
    <w:basedOn w:val="Normal"/>
    <w:qFormat/>
    <w:rsid w:val="00063CD3"/>
    <w:pPr>
      <w:spacing w:after="200" w:line="276" w:lineRule="auto"/>
      <w:ind w:left="720"/>
      <w:contextualSpacing/>
    </w:pPr>
    <w:rPr>
      <w:rFonts w:ascii="Calibri" w:hAnsi="Calibri"/>
      <w:sz w:val="22"/>
      <w:szCs w:val="22"/>
    </w:rPr>
  </w:style>
  <w:style w:type="character" w:styleId="Hyperlink">
    <w:name w:val="Hyperlink"/>
    <w:rsid w:val="00063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ticonderog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SLilie</dc:creator>
  <cp:lastModifiedBy>Ryann Wiktorko</cp:lastModifiedBy>
  <cp:revision>2</cp:revision>
  <dcterms:created xsi:type="dcterms:W3CDTF">2019-12-05T14:32:00Z</dcterms:created>
  <dcterms:modified xsi:type="dcterms:W3CDTF">2019-12-05T14:32:00Z</dcterms:modified>
</cp:coreProperties>
</file>